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 xml:space="preserve">                                                 Договор №_______________________________                                                   </w:t>
      </w:r>
      <w:proofErr w:type="gramStart"/>
      <w:r>
        <w:rPr>
          <w:rFonts w:ascii="Times New Roman" w:eastAsiaTheme="minorEastAsia" w:hAnsi="Times New Roman"/>
          <w:b/>
          <w:sz w:val="18"/>
          <w:szCs w:val="18"/>
        </w:rPr>
        <w:t xml:space="preserve">   (</w:t>
      </w:r>
      <w:proofErr w:type="gramEnd"/>
      <w:r>
        <w:rPr>
          <w:rFonts w:ascii="Times New Roman" w:eastAsiaTheme="minorEastAsia" w:hAnsi="Times New Roman"/>
          <w:b/>
          <w:sz w:val="18"/>
          <w:szCs w:val="18"/>
        </w:rPr>
        <w:t>12-ОСЭ)</w:t>
      </w:r>
    </w:p>
    <w:p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 xml:space="preserve">на оказание платных образовательных </w:t>
      </w:r>
      <w:proofErr w:type="gramStart"/>
      <w:r>
        <w:rPr>
          <w:rFonts w:ascii="Times New Roman" w:eastAsiaTheme="minorEastAsia" w:hAnsi="Times New Roman"/>
          <w:b/>
          <w:sz w:val="18"/>
          <w:szCs w:val="18"/>
        </w:rPr>
        <w:t>услуг  по</w:t>
      </w:r>
      <w:proofErr w:type="gramEnd"/>
      <w:r>
        <w:rPr>
          <w:rFonts w:ascii="Times New Roman" w:eastAsiaTheme="minorEastAsia" w:hAnsi="Times New Roman"/>
          <w:b/>
          <w:sz w:val="18"/>
          <w:szCs w:val="18"/>
        </w:rPr>
        <w:t xml:space="preserve"> дополнительным образовательным программам</w:t>
      </w:r>
    </w:p>
    <w:p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«___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_»_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>________________20 _____г.                                                                                                                              г. Чита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Государственное  профессиональное  образовательное учреждение  «Читинский медицинский колледж», осуществляющий подготовку в сфере профессионального образования в соответствии с Уставом,  на основании  лицензии № 90 от 17.05.2018 г., серия 75Л02 № 0001363,  выданной  Министерства образования,  науки и молодежной  политики  Забайкальского края  и   свидетельства о   государственной    аккредитации  № 07 от 20.11.2017 г. серия 75А03 № 0000288,  выданного  Министерством образования,   науки   и  молодежной политики  Забайкальского края  в лице директора </w:t>
      </w:r>
      <w:r>
        <w:rPr>
          <w:rFonts w:ascii="Times New Roman" w:hAnsi="Times New Roman"/>
          <w:b/>
          <w:sz w:val="18"/>
          <w:szCs w:val="18"/>
        </w:rPr>
        <w:t>Красноярова Антона Александровича</w:t>
      </w:r>
      <w:r>
        <w:rPr>
          <w:rFonts w:ascii="Times New Roman" w:hAnsi="Times New Roman"/>
          <w:sz w:val="18"/>
          <w:szCs w:val="18"/>
        </w:rPr>
        <w:t xml:space="preserve"> (далее Исполнитель), с одной стороны и,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</w:t>
      </w:r>
      <w:r>
        <w:rPr>
          <w:rFonts w:ascii="Times New Roman" w:eastAsiaTheme="minorEastAsia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                                                                                          (ФИО)      </w:t>
      </w:r>
    </w:p>
    <w:p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8"/>
          <w:szCs w:val="18"/>
        </w:rPr>
        <w:t>(</w:t>
      </w:r>
      <w:r>
        <w:rPr>
          <w:rFonts w:ascii="Times New Roman" w:eastAsiaTheme="minorEastAsia" w:hAnsi="Times New Roman"/>
          <w:sz w:val="16"/>
          <w:szCs w:val="16"/>
        </w:rPr>
        <w:t>место работы)</w:t>
      </w:r>
    </w:p>
    <w:p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_______________________________________________________________________________________________________ </w:t>
      </w:r>
      <w:r>
        <w:rPr>
          <w:rFonts w:ascii="Times New Roman" w:eastAsiaTheme="minorEastAsia" w:hAnsi="Times New Roman"/>
          <w:sz w:val="16"/>
          <w:szCs w:val="16"/>
        </w:rPr>
        <w:t>(должность)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(далее Слушатель), с другой стороны, заключили настоящий договор о нижеследующем:</w:t>
      </w:r>
    </w:p>
    <w:p>
      <w:pPr>
        <w:spacing w:after="0" w:line="240" w:lineRule="auto"/>
        <w:rPr>
          <w:rFonts w:ascii="Times New Roman" w:eastAsiaTheme="minorEastAsia" w:hAnsi="Times New Roman"/>
          <w:sz w:val="14"/>
          <w:szCs w:val="18"/>
        </w:rPr>
      </w:pPr>
    </w:p>
    <w:p>
      <w:pPr>
        <w:spacing w:line="240" w:lineRule="auto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b/>
          <w:sz w:val="18"/>
          <w:szCs w:val="18"/>
        </w:rPr>
        <w:t>1.Предмет договора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Исполнитель обязуется предоставить образовательную услугу, а Слушатель обязуется оплатить образовательную услугу: по дополнительному образованию, дополнительному профессиональному образованию. 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1.1. Обучение </w:t>
      </w:r>
      <w:r>
        <w:rPr>
          <w:rFonts w:ascii="Times New Roman" w:eastAsiaTheme="minorEastAsia" w:hAnsi="Times New Roman"/>
          <w:b/>
          <w:sz w:val="18"/>
          <w:szCs w:val="18"/>
        </w:rPr>
        <w:t xml:space="preserve">-  профессиональная переподготовка </w:t>
      </w:r>
      <w:r>
        <w:rPr>
          <w:rFonts w:ascii="Times New Roman" w:eastAsiaTheme="minorEastAsia" w:hAnsi="Times New Roman"/>
          <w:sz w:val="18"/>
          <w:szCs w:val="18"/>
        </w:rPr>
        <w:t>Слушателя   по образовательной программе: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по специальности________________________________________________________________________________________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на цикле _______________________________________________________________________________________________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 1.2. Консультативная подготовка к проведению экзамена. </w:t>
      </w:r>
    </w:p>
    <w:p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 1.3. Срок освоения образовательной программы на момент подписания Договора составляет в соответствии с рабочим учебным планом (индивидуальным графиком) _______________________________________________часа (</w:t>
      </w:r>
      <w:proofErr w:type="spellStart"/>
      <w:r>
        <w:rPr>
          <w:rFonts w:ascii="Times New Roman" w:eastAsiaTheme="minorEastAsia" w:hAnsi="Times New Roman"/>
          <w:sz w:val="18"/>
          <w:szCs w:val="18"/>
        </w:rPr>
        <w:t>ов</w:t>
      </w:r>
      <w:proofErr w:type="spellEnd"/>
      <w:r>
        <w:rPr>
          <w:rFonts w:ascii="Times New Roman" w:eastAsiaTheme="minorEastAsia" w:hAnsi="Times New Roman"/>
          <w:sz w:val="18"/>
          <w:szCs w:val="18"/>
        </w:rPr>
        <w:t xml:space="preserve">) 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с «______» __________________________20 ___г. по «_____» ___________________________20 ____г.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1.4. После освоения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Слушателем  образовательной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программы  и успешного прохождения итоговой  аттестации ему выдается диплом о профессиональной переподготовки.</w:t>
      </w:r>
    </w:p>
    <w:p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b/>
          <w:sz w:val="18"/>
          <w:szCs w:val="18"/>
        </w:rPr>
      </w:pPr>
    </w:p>
    <w:p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>2. Права Исполнителя, Слушателя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2.1. Исполнитель вправе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2.1.2. Применять к нему меры поощрения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2.2. Слушатель вправе получать от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Исполнителя  информацию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2.3. Слушатель вправе: 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- обращаться к работникам Исполнителя по вопросам, касающимся образовательного процесса;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- получать полную и достоверную информацию об оценке своих знаний, умений и навыков, и о критериях этой оценки;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</w:p>
    <w:p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>3. Обязанности Исполнителя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3.1. Зачислить Слушателя, организовать и обеспечить надлежащие предоставление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образовательных  услуг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,  предусмотренных в разделе 1 настоящего договора. Образовательные услуги оказываются в соответствии с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федеральным  государственным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образовательным стандартом, учебным планом и расписанием занятий Исполнителя.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3.2. Создать Слушателю необходимые условия для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освоения  образовательной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программы.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3.3. Сохранить место за Слушателем в случае пропуска занятий по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уважительным  причинам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(с учетом оплаты услуг, предусмотренных разделом 1 настоящего договора).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3.4. Восполнить материал занятий,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пройденный  за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3.5. Принимать от Слушателя плату за образовательные услуги.</w:t>
      </w:r>
    </w:p>
    <w:p>
      <w:pPr>
        <w:spacing w:before="240" w:after="0" w:line="240" w:lineRule="auto"/>
        <w:ind w:firstLine="284"/>
        <w:jc w:val="center"/>
        <w:rPr>
          <w:rFonts w:ascii="Times New Roman" w:eastAsiaTheme="minorEastAsia" w:hAnsi="Times New Roman"/>
          <w:b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>4. Обязанности Слушателя</w:t>
      </w:r>
    </w:p>
    <w:p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4.1. Слушатель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обязан  своевременно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4.2. При зачислении Слушателя в образовательное учреждение и в процессе его обучения своевременно предоставлять </w:t>
      </w:r>
      <w:proofErr w:type="gramStart"/>
      <w:r>
        <w:rPr>
          <w:rFonts w:ascii="Times New Roman" w:eastAsiaTheme="minorEastAsia" w:hAnsi="Times New Roman"/>
          <w:sz w:val="18"/>
          <w:szCs w:val="18"/>
        </w:rPr>
        <w:t>все  необходимые</w:t>
      </w:r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  документы.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4.3. Извещать Исполнителя о причинах отсутствия   на занятиях.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учебно-вспомогательному персоналу Исполнителя.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4.5. Возмещать ущерб, причиненный имуществу Исполнителя, в соответствии с законодательством РФ.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4.6. Посещать занятия, указанные в учебном расписании, выполнять задания для подготовки к занятиям, предусмотренные учебным планом, в том числе индивидуальным.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lastRenderedPageBreak/>
        <w:t>4.7. Соблюдать требования Устава Исполнителя, Правила внутреннего распорядка и иных локальных нормативных актов, соблюдать учебную дисциплину и нормы поведения, проявлять уважение к сотрудникам, не посягать на их честь и достоинство.</w:t>
      </w:r>
    </w:p>
    <w:p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4.8. Бережно относиться к имуществу Исполнителя.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5. Стоимость услуг, сроки и порядок их оплаты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5.1. Стоимость образовательных услуг за период обучения Заказчика по программе профессиональной переподготовки составляет: 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(сумма цифрами   и   прописью)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п.1.1.  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Оплата - за обучение производится не позднее трех дней со дня комплектования группы. 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5.2. Оплата производится: за наличный расчет и в безналичном порядке на счет Исполнителя в органе    федерального казначейства. Оплата услуг удостоверяется Исполнителем путем предоставления Заказчику кассового чека и счет-фактуры, стоимость по договору на обучение по дополнительны образовательным программам не облагается НДС в соответствии ст.149 НК РФ. Увеличение стоимости образовательных услуг после заключения Договора не допускается, за исключением увеличения стоимости с учетом уровня инфляции.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Основания изменения и расторжения договора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Настоящий договор может быть расторгнут по соглашению сторон.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Заказчик  вправе отказаться от исполнения договора при условии оплаты Исполнителю фактически понесенных им расходов.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6.5. Договор может быть расторгнут по инициативе Исполнителя в одностороннем порядке в случаях: установления нарушения порядка приема, повлекшего по вине Заказчика его незаконное зачисление, просрочки оплаты стоимости платных образовательных услуг, невозможности надлежащего исполнения обязательств по оказанию услуг вследствие действия (бездействия) Слушателя.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t xml:space="preserve"> </w:t>
      </w:r>
    </w:p>
    <w:p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7. Ответственность за неисполнение или ненадлежащее исполнение обязательств по настоящему договору</w:t>
      </w:r>
    </w:p>
    <w:p>
      <w:pPr>
        <w:spacing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Срок действия договора и другие условия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Настоящий договор вступает в силу со дня его заключения сторонами и действует до «______» _________________20___г. Местом исполнения договора и исполнения обязательств является г. Чита.  Договор составлен в 2-х экземплярах, имеющих равную юридическую силу. По окончанию оказания платной дополнительной образовательной услуги составляется акт выполненных работ в 2-х экземплярах.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В соответствии с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/>
            <w:color w:val="000000"/>
            <w:sz w:val="18"/>
            <w:szCs w:val="18"/>
          </w:rPr>
          <w:t>п. 4 ст. 9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27.07.2006  N 152-ФЗ  "О персональных данных", даю согласие (Слушатель) на обработку моих персональных данных, то   есть   на   совершение   действий,     предусмотренных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z w:val="18"/>
            <w:szCs w:val="18"/>
          </w:rPr>
          <w:t>п.  3   ст.  3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4898"/>
        <w:gridCol w:w="4898"/>
      </w:tblGrid>
      <w:tr>
        <w:trPr>
          <w:trHeight w:val="4385"/>
        </w:trPr>
        <w:tc>
          <w:tcPr>
            <w:tcW w:w="4898" w:type="dxa"/>
          </w:tcPr>
          <w:p>
            <w:pPr>
              <w:pStyle w:val="a3"/>
              <w:tabs>
                <w:tab w:val="left" w:pos="2520"/>
                <w:tab w:val="left" w:pos="5760"/>
              </w:tabs>
              <w:ind w:right="9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профессиональное образовательное учреждение «Читинский медицинский колледж»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2000,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672000,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Чита, ул. Анохина, 71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7536032078    КПП 753601001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финансов Забайкальского края (ГПОУ «ЧМК» л/с   20916Х27240)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40102810945370000063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03224643760000009100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Банк: Отделение Чита Банка России/УФК по забайкальскому краю г. Чита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ТОФК 017601329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8 (302-2) 32 02 67 Факс8 (302-2) 32 46 35</w:t>
            </w:r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Директора __________________________Никифорова О.Л.</w:t>
            </w: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98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(банковские реквизиты)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врач____________________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>
            <w:pPr>
              <w:pStyle w:val="a3"/>
              <w:tabs>
                <w:tab w:val="left" w:pos="2520"/>
                <w:tab w:val="left" w:pos="5760"/>
              </w:tabs>
              <w:ind w:right="98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sectPr>
      <w:pgSz w:w="11906" w:h="16838"/>
      <w:pgMar w:top="567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433B"/>
    <w:multiLevelType w:val="multilevel"/>
    <w:tmpl w:val="EC7E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B397B8-4346-4EEA-8CBE-9B9438F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080"/>
      </w:tabs>
      <w:spacing w:after="0" w:line="240" w:lineRule="auto"/>
      <w:ind w:right="7914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196A49E8CE764DACE8DDCC5F31065C403C61050E90EE15FA791BC1820E19505432A05855CBE507uAz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196A49E8CE764DACE8DDCC5F31065C403C61050E90EE15FA791BC1820E19505432A05855CBE703uAz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30F5-DCB1-4DA8-B049-64E46274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 Колледж</Company>
  <LinksUpToDate>false</LinksUpToDate>
  <CharactersWithSpaces>10167</CharactersWithSpaces>
  <SharedDoc>false</SharedDoc>
  <HLinks>
    <vt:vector size="12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consultantplus://offline/ref=46196A49E8CE764DACE8DDCC5F31065C403C61050E90EE15FA791BC1820E19505432A05855CBE507uAzAB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consultantplus://offline/ref=46196A49E8CE764DACE8DDCC5F31065C403C61050E90EE15FA791BC1820E19505432A05855CBE703uAz3B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2021-03-31T02:50:00Z</cp:lastPrinted>
  <dcterms:created xsi:type="dcterms:W3CDTF">2020-01-23T00:14:00Z</dcterms:created>
  <dcterms:modified xsi:type="dcterms:W3CDTF">2023-02-20T03:06:00Z</dcterms:modified>
</cp:coreProperties>
</file>